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9" w:rsidRDefault="00B21DB9" w:rsidP="00B21DB9"/>
    <w:p w:rsidR="00B21DB9" w:rsidRDefault="00B21DB9" w:rsidP="00B21DB9">
      <w:pPr>
        <w:ind w:left="4860"/>
        <w:jc w:val="right"/>
      </w:pPr>
      <w:r w:rsidRPr="007C026C">
        <w:t xml:space="preserve">Приложение  №1 </w:t>
      </w:r>
    </w:p>
    <w:p w:rsidR="00B21DB9" w:rsidRDefault="00B21DB9" w:rsidP="00B21DB9">
      <w:pPr>
        <w:ind w:left="4860"/>
        <w:jc w:val="right"/>
      </w:pPr>
      <w:r w:rsidRPr="007C026C">
        <w:t>к приказу У</w:t>
      </w:r>
      <w:r>
        <w:t xml:space="preserve">ФНС России </w:t>
      </w:r>
      <w:r w:rsidRPr="007C026C">
        <w:t xml:space="preserve"> </w:t>
      </w:r>
      <w:proofErr w:type="gramStart"/>
      <w:r w:rsidRPr="007C026C">
        <w:t>по</w:t>
      </w:r>
      <w:proofErr w:type="gramEnd"/>
      <w:r w:rsidRPr="007C026C">
        <w:t xml:space="preserve"> </w:t>
      </w:r>
    </w:p>
    <w:p w:rsidR="00B21DB9" w:rsidRPr="007C026C" w:rsidRDefault="00B21DB9" w:rsidP="00B21DB9">
      <w:pPr>
        <w:ind w:left="4860"/>
        <w:jc w:val="right"/>
      </w:pPr>
      <w:r w:rsidRPr="007C026C">
        <w:t>Самарской области</w:t>
      </w:r>
    </w:p>
    <w:p w:rsidR="00B21DB9" w:rsidRPr="007C026C" w:rsidRDefault="00B21DB9" w:rsidP="00B21DB9">
      <w:pPr>
        <w:ind w:left="4860"/>
        <w:jc w:val="right"/>
      </w:pPr>
      <w:r>
        <w:t>о</w:t>
      </w:r>
      <w:r w:rsidRPr="007C026C">
        <w:t>т</w:t>
      </w:r>
      <w:r>
        <w:t xml:space="preserve"> </w:t>
      </w:r>
      <w:r w:rsidRPr="007C026C">
        <w:t xml:space="preserve"> </w:t>
      </w:r>
      <w:r w:rsidR="00CC3759">
        <w:t>1</w:t>
      </w:r>
      <w:r>
        <w:t>0</w:t>
      </w:r>
      <w:bookmarkStart w:id="0" w:name="_GoBack"/>
      <w:bookmarkEnd w:id="0"/>
      <w:r>
        <w:t>.05</w:t>
      </w:r>
      <w:r w:rsidRPr="007C026C">
        <w:t xml:space="preserve"> 201</w:t>
      </w:r>
      <w:r>
        <w:t>7</w:t>
      </w:r>
    </w:p>
    <w:p w:rsidR="00B21DB9" w:rsidRPr="007C026C" w:rsidRDefault="00B21DB9" w:rsidP="00B21DB9">
      <w:pPr>
        <w:ind w:left="4860"/>
        <w:jc w:val="right"/>
      </w:pPr>
      <w:r w:rsidRPr="007C026C">
        <w:t>№</w:t>
      </w:r>
      <w:r>
        <w:t xml:space="preserve"> 01-04/121</w:t>
      </w:r>
    </w:p>
    <w:p w:rsidR="00B21DB9" w:rsidRDefault="00B21DB9" w:rsidP="00B21DB9">
      <w:pPr>
        <w:ind w:left="4860"/>
      </w:pPr>
    </w:p>
    <w:p w:rsidR="00B21DB9" w:rsidRPr="00946A01" w:rsidRDefault="00B21DB9" w:rsidP="00B21DB9">
      <w:pPr>
        <w:ind w:left="4860"/>
      </w:pPr>
    </w:p>
    <w:p w:rsidR="00B21DB9" w:rsidRPr="00946A01" w:rsidRDefault="00B21DB9" w:rsidP="00B21DB9">
      <w:pPr>
        <w:ind w:left="1440" w:firstLine="720"/>
      </w:pPr>
      <w:r w:rsidRPr="00946A01">
        <w:t xml:space="preserve">            Состав Общественного совета</w:t>
      </w:r>
    </w:p>
    <w:p w:rsidR="00B21DB9" w:rsidRPr="00946A01" w:rsidRDefault="00B21DB9" w:rsidP="00B21DB9">
      <w:pPr>
        <w:ind w:left="1440" w:firstLine="720"/>
      </w:pPr>
      <w:r w:rsidRPr="00946A01">
        <w:t>при УФНС России по Самарской области</w:t>
      </w:r>
    </w:p>
    <w:p w:rsidR="00B21DB9" w:rsidRDefault="00B21DB9" w:rsidP="00B21DB9">
      <w:pPr>
        <w:ind w:left="4860" w:hanging="4860"/>
        <w:jc w:val="center"/>
      </w:pPr>
    </w:p>
    <w:p w:rsidR="00B21DB9" w:rsidRPr="007C026C" w:rsidRDefault="00B21DB9" w:rsidP="00B21DB9">
      <w:pPr>
        <w:ind w:left="4860" w:hanging="4860"/>
        <w:jc w:val="center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863"/>
      </w:tblGrid>
      <w:tr w:rsidR="00B21DB9" w:rsidRPr="007C026C" w:rsidTr="00C86DC4">
        <w:trPr>
          <w:trHeight w:val="477"/>
        </w:trPr>
        <w:tc>
          <w:tcPr>
            <w:tcW w:w="648" w:type="dxa"/>
            <w:shd w:val="clear" w:color="auto" w:fill="auto"/>
          </w:tcPr>
          <w:p w:rsidR="00B21DB9" w:rsidRPr="007C026C" w:rsidRDefault="00B21DB9" w:rsidP="00C86DC4"/>
        </w:tc>
        <w:tc>
          <w:tcPr>
            <w:tcW w:w="2700" w:type="dxa"/>
            <w:shd w:val="clear" w:color="auto" w:fill="auto"/>
          </w:tcPr>
          <w:p w:rsidR="00B21DB9" w:rsidRPr="0057121F" w:rsidRDefault="00B21DB9" w:rsidP="00C86DC4">
            <w:r w:rsidRPr="0057121F">
              <w:t xml:space="preserve"> ФИО кандидата</w:t>
            </w:r>
          </w:p>
        </w:tc>
        <w:tc>
          <w:tcPr>
            <w:tcW w:w="5863" w:type="dxa"/>
            <w:shd w:val="clear" w:color="auto" w:fill="auto"/>
          </w:tcPr>
          <w:p w:rsidR="00B21DB9" w:rsidRPr="0057121F" w:rsidRDefault="00B21DB9" w:rsidP="00C86DC4">
            <w:r w:rsidRPr="0057121F">
              <w:t>Место работы</w:t>
            </w:r>
          </w:p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proofErr w:type="spellStart"/>
            <w:r w:rsidRPr="008F03D0">
              <w:t>Бабенков</w:t>
            </w:r>
            <w:proofErr w:type="spellEnd"/>
            <w:r w:rsidRPr="008F03D0">
              <w:t xml:space="preserve"> Владимир Александрович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директор филиала ФГБУ «Редакция «Российской газеты» г. Самары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2.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proofErr w:type="spellStart"/>
            <w:r w:rsidRPr="008F03D0">
              <w:t>Бахмуров</w:t>
            </w:r>
            <w:proofErr w:type="spellEnd"/>
            <w:r w:rsidRPr="008F03D0">
              <w:t xml:space="preserve"> Александр Сергеевич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пенсионер, государственный советник налоговой службы Российской Федерации III ранга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3.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Ермоленко Лариса Игоревна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председатель регионального отделения </w:t>
            </w:r>
          </w:p>
          <w:p w:rsidR="00B21DB9" w:rsidRPr="008F03D0" w:rsidRDefault="00B21DB9" w:rsidP="00C86DC4">
            <w:r w:rsidRPr="008F03D0">
              <w:t>общероссийской общественной организации «Опора России»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4.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>Захаров Алексей Леонидович</w:t>
            </w:r>
          </w:p>
          <w:p w:rsidR="00B21DB9" w:rsidRPr="008F03D0" w:rsidRDefault="00B21DB9" w:rsidP="00C86DC4"/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Член Совета Самарского регионального   отделения ООО «Деловая Россия»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5.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Колесник Юлий Васильевич </w:t>
            </w:r>
          </w:p>
          <w:p w:rsidR="00B21DB9" w:rsidRPr="008F03D0" w:rsidRDefault="00B21DB9" w:rsidP="00C86DC4"/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Арт-директор художественно-производственного предприятия «Арт-Про»</w:t>
            </w:r>
          </w:p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6.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Кривцов Артем Игоревич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вице-президент Саморегулируемой организации «Национальный институт профессиональных бухгалтеров, финансовых менеджеров и экономистов»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7.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Долгов-Лукьянов Олег Владимирович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директор ООО «Самарский Регион </w:t>
            </w:r>
            <w:proofErr w:type="spellStart"/>
            <w:r w:rsidRPr="008F03D0">
              <w:t>Ньюс</w:t>
            </w:r>
            <w:proofErr w:type="spellEnd"/>
            <w:r w:rsidRPr="008F03D0">
              <w:t>» (Областное общественно-политическое издание «Первый»)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8.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>Московский Владимир Владимирович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пенсионер, советник государственной гражданской службы Российской Федерации 1 класса</w:t>
            </w:r>
          </w:p>
          <w:p w:rsidR="00B21DB9" w:rsidRPr="008F03D0" w:rsidRDefault="00B21DB9" w:rsidP="00C86DC4"/>
        </w:tc>
      </w:tr>
    </w:tbl>
    <w:p w:rsidR="00B21DB9" w:rsidRPr="008F03D0" w:rsidRDefault="00B21DB9" w:rsidP="00B21DB9"/>
    <w:p w:rsidR="00B21DB9" w:rsidRPr="008F03D0" w:rsidRDefault="00B21DB9" w:rsidP="00B21DB9"/>
    <w:p w:rsidR="00B21DB9" w:rsidRPr="008F03D0" w:rsidRDefault="00B21DB9" w:rsidP="00B21DB9"/>
    <w:p w:rsidR="00B21DB9" w:rsidRPr="008F03D0" w:rsidRDefault="00B21DB9" w:rsidP="00B21DB9">
      <w:pPr>
        <w:jc w:val="center"/>
      </w:pPr>
    </w:p>
    <w:p w:rsidR="00B21DB9" w:rsidRPr="008F03D0" w:rsidRDefault="00B21DB9" w:rsidP="00B21DB9">
      <w:pPr>
        <w:jc w:val="center"/>
      </w:pPr>
      <w:r w:rsidRPr="008F03D0">
        <w:t>2</w:t>
      </w:r>
    </w:p>
    <w:p w:rsidR="00B21DB9" w:rsidRPr="008F03D0" w:rsidRDefault="00B21DB9" w:rsidP="00B21DB9">
      <w:pPr>
        <w:jc w:val="center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863"/>
      </w:tblGrid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9.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proofErr w:type="spellStart"/>
            <w:r w:rsidRPr="008F03D0">
              <w:t>Прокопавичене</w:t>
            </w:r>
            <w:proofErr w:type="spellEnd"/>
            <w:r w:rsidRPr="008F03D0">
              <w:t xml:space="preserve"> Татьяна Ивановна</w:t>
            </w:r>
          </w:p>
          <w:p w:rsidR="00B21DB9" w:rsidRPr="008F03D0" w:rsidRDefault="00B21DB9" w:rsidP="00C86DC4"/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главный редактор ТРК «Губерния»</w:t>
            </w:r>
          </w:p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10.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Прокопович Данил Александрович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Общественный помощник уполномоченного по защите прав предпринимателей. Ректор АНО ДПО «Институт профессионального роста»,  </w:t>
            </w:r>
          </w:p>
          <w:p w:rsidR="00B21DB9" w:rsidRPr="008F03D0" w:rsidRDefault="00B21DB9" w:rsidP="00C86DC4">
            <w:r w:rsidRPr="008F03D0">
              <w:t>ООО «Национальная Аудиторская Корпорация» аудитор, генеральный директор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11.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Семенов Виктор Анатольевич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главный правовой инспектор </w:t>
            </w:r>
            <w:proofErr w:type="gramStart"/>
            <w:r w:rsidRPr="008F03D0">
              <w:t>труда Самарской областной территориальной организации Общероссийского профсоюза работников государственных учреждений</w:t>
            </w:r>
            <w:proofErr w:type="gramEnd"/>
            <w:r w:rsidRPr="008F03D0">
              <w:t xml:space="preserve"> и общественного обслуживания РФ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12.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>Фомин Евгений Пименович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проректор по экономическому развитию </w:t>
            </w:r>
          </w:p>
          <w:p w:rsidR="00B21DB9" w:rsidRPr="008F03D0" w:rsidRDefault="00B21DB9" w:rsidP="00C86DC4">
            <w:r w:rsidRPr="008F03D0">
              <w:t>ФГБОУ ВО «СГЭУ»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13.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r w:rsidRPr="008F03D0">
              <w:t xml:space="preserve">Фомичев Валерий Петрович  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t>председатель комиссии по вопросам  экономики, промышленности и предпринимательства Общественной палаты Самарской области, президент Торгово-Промышленной палаты Самарской области</w:t>
            </w:r>
          </w:p>
          <w:p w:rsidR="00B21DB9" w:rsidRPr="008F03D0" w:rsidRDefault="00B21DB9" w:rsidP="00C86DC4"/>
        </w:tc>
      </w:tr>
      <w:tr w:rsidR="00B21DB9" w:rsidRPr="008F03D0" w:rsidTr="00C86DC4">
        <w:trPr>
          <w:trHeight w:val="1174"/>
        </w:trPr>
        <w:tc>
          <w:tcPr>
            <w:tcW w:w="648" w:type="dxa"/>
            <w:shd w:val="clear" w:color="auto" w:fill="auto"/>
          </w:tcPr>
          <w:p w:rsidR="00B21DB9" w:rsidRPr="008F03D0" w:rsidRDefault="00B21DB9" w:rsidP="00C86DC4">
            <w:r w:rsidRPr="008F03D0">
              <w:t>14.</w:t>
            </w:r>
          </w:p>
        </w:tc>
        <w:tc>
          <w:tcPr>
            <w:tcW w:w="2700" w:type="dxa"/>
            <w:shd w:val="clear" w:color="auto" w:fill="auto"/>
          </w:tcPr>
          <w:p w:rsidR="00B21DB9" w:rsidRPr="008F03D0" w:rsidRDefault="00B21DB9" w:rsidP="00C86DC4">
            <w:proofErr w:type="spellStart"/>
            <w:r w:rsidRPr="008F03D0">
              <w:rPr>
                <w:color w:val="000000"/>
              </w:rPr>
              <w:t>Шепелев</w:t>
            </w:r>
            <w:proofErr w:type="spellEnd"/>
            <w:r w:rsidRPr="008F03D0">
              <w:rPr>
                <w:color w:val="000000"/>
              </w:rPr>
              <w:t xml:space="preserve"> Виктор Евгеньевич</w:t>
            </w:r>
          </w:p>
        </w:tc>
        <w:tc>
          <w:tcPr>
            <w:tcW w:w="5863" w:type="dxa"/>
            <w:shd w:val="clear" w:color="auto" w:fill="auto"/>
          </w:tcPr>
          <w:p w:rsidR="00B21DB9" w:rsidRPr="008F03D0" w:rsidRDefault="00B21DB9" w:rsidP="00C86DC4">
            <w:r w:rsidRPr="008F03D0">
              <w:rPr>
                <w:color w:val="000000"/>
              </w:rPr>
              <w:t>редактор, специальный корреспондент  федерального государственного унитарного предприятия «Всероссийская государственная телевизионная и радиовещательная компания». «Государственная телевизионная и радиовещательная компания «Самара»</w:t>
            </w:r>
          </w:p>
          <w:p w:rsidR="00B21DB9" w:rsidRPr="008F03D0" w:rsidRDefault="00B21DB9" w:rsidP="00C86DC4"/>
        </w:tc>
      </w:tr>
    </w:tbl>
    <w:p w:rsidR="00C35F3B" w:rsidRPr="008F03D0" w:rsidRDefault="00C35F3B"/>
    <w:sectPr w:rsidR="00C35F3B" w:rsidRPr="008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B9"/>
    <w:rsid w:val="00087DA6"/>
    <w:rsid w:val="008F03D0"/>
    <w:rsid w:val="00946A01"/>
    <w:rsid w:val="00B21DB9"/>
    <w:rsid w:val="00C35F3B"/>
    <w:rsid w:val="00CC3759"/>
    <w:rsid w:val="00D87B9F"/>
    <w:rsid w:val="00E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4</cp:revision>
  <dcterms:created xsi:type="dcterms:W3CDTF">2017-06-15T07:41:00Z</dcterms:created>
  <dcterms:modified xsi:type="dcterms:W3CDTF">2017-06-15T10:08:00Z</dcterms:modified>
</cp:coreProperties>
</file>